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362"/>
      </w:tblGrid>
      <w:tr w:rsidR="00945120" w:rsidRPr="001D02F0" w:rsidTr="00945120">
        <w:tc>
          <w:tcPr>
            <w:tcW w:w="8362" w:type="dxa"/>
          </w:tcPr>
          <w:p w:rsidR="00945120" w:rsidRPr="001D02F0" w:rsidRDefault="00945120" w:rsidP="00945120">
            <w:pPr>
              <w:jc w:val="center"/>
              <w:rPr>
                <w:rFonts w:ascii="標楷體" w:eastAsia="標楷體" w:hAnsi="標楷體"/>
              </w:rPr>
            </w:pPr>
            <w:r w:rsidRPr="001D02F0">
              <w:rPr>
                <w:rFonts w:ascii="標楷體" w:eastAsia="標楷體" w:hAnsi="標楷體" w:hint="eastAsia"/>
              </w:rPr>
              <w:t>聲請調解須知</w:t>
            </w:r>
          </w:p>
        </w:tc>
      </w:tr>
      <w:tr w:rsidR="00945120" w:rsidRPr="001D02F0" w:rsidTr="00945120">
        <w:tc>
          <w:tcPr>
            <w:tcW w:w="8362" w:type="dxa"/>
          </w:tcPr>
          <w:p w:rsidR="00945120" w:rsidRPr="001D02F0" w:rsidRDefault="00945120" w:rsidP="0094512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</w:rPr>
            </w:pPr>
            <w:r w:rsidRPr="001D02F0">
              <w:rPr>
                <w:rFonts w:ascii="標楷體" w:eastAsia="標楷體" w:hAnsi="標楷體" w:hint="eastAsia"/>
              </w:rPr>
              <w:t>聲請調解，由當事人向調解委員會以書面或言詞為之，言詞聲請者，應製作筆錄。書面聲請者，應按他造人數提出</w:t>
            </w:r>
            <w:proofErr w:type="gramStart"/>
            <w:r w:rsidRPr="001D02F0">
              <w:rPr>
                <w:rFonts w:ascii="標楷體" w:eastAsia="標楷體" w:hAnsi="標楷體" w:hint="eastAsia"/>
              </w:rPr>
              <w:t>繕</w:t>
            </w:r>
            <w:proofErr w:type="gramEnd"/>
            <w:r w:rsidRPr="001D02F0">
              <w:rPr>
                <w:rFonts w:ascii="標楷體" w:eastAsia="標楷體" w:hAnsi="標楷體" w:hint="eastAsia"/>
              </w:rPr>
              <w:t>本。聲請書面應表明調解是由集爭議情形。</w:t>
            </w:r>
          </w:p>
          <w:p w:rsidR="00945120" w:rsidRPr="001D02F0" w:rsidRDefault="00945120" w:rsidP="0094512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</w:rPr>
            </w:pPr>
            <w:r w:rsidRPr="001D02F0">
              <w:rPr>
                <w:rFonts w:ascii="標楷體" w:eastAsia="標楷體" w:hAnsi="標楷體" w:hint="eastAsia"/>
              </w:rPr>
              <w:t>民事事件應得當事人之同意，形式事件應得被害人之同意，使得進行調解。</w:t>
            </w:r>
          </w:p>
          <w:p w:rsidR="00945120" w:rsidRPr="001D02F0" w:rsidRDefault="00945120" w:rsidP="0094512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</w:rPr>
            </w:pPr>
            <w:r w:rsidRPr="001D02F0">
              <w:rPr>
                <w:rFonts w:ascii="標楷體" w:eastAsia="標楷體" w:hAnsi="標楷體" w:hint="eastAsia"/>
              </w:rPr>
              <w:t>調解事件範圍:</w:t>
            </w:r>
          </w:p>
          <w:p w:rsidR="00945120" w:rsidRPr="001D02F0" w:rsidRDefault="00945120" w:rsidP="00945120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</w:rPr>
            </w:pPr>
            <w:r w:rsidRPr="001D02F0">
              <w:rPr>
                <w:rFonts w:ascii="標楷體" w:eastAsia="標楷體" w:hAnsi="標楷體" w:hint="eastAsia"/>
              </w:rPr>
              <w:t>民事事件。</w:t>
            </w:r>
          </w:p>
          <w:p w:rsidR="00945120" w:rsidRPr="001D02F0" w:rsidRDefault="00945120" w:rsidP="00945120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</w:rPr>
            </w:pPr>
            <w:r w:rsidRPr="001D02F0">
              <w:rPr>
                <w:rFonts w:ascii="標楷體" w:eastAsia="標楷體" w:hAnsi="標楷體" w:hint="eastAsia"/>
              </w:rPr>
              <w:t>告訴乃論之形式事件。</w:t>
            </w:r>
          </w:p>
          <w:p w:rsidR="00945120" w:rsidRPr="001D02F0" w:rsidRDefault="00945120" w:rsidP="00945120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</w:rPr>
            </w:pPr>
            <w:r w:rsidRPr="001D02F0">
              <w:rPr>
                <w:rFonts w:ascii="標楷體" w:eastAsia="標楷體" w:hAnsi="標楷體" w:hint="eastAsia"/>
              </w:rPr>
              <w:t>非告訴乃論形式事件之民事部分。</w:t>
            </w:r>
          </w:p>
          <w:p w:rsidR="00A41A97" w:rsidRPr="001D02F0" w:rsidRDefault="00945120" w:rsidP="00A41A97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</w:rPr>
            </w:pPr>
            <w:r w:rsidRPr="001D02F0">
              <w:rPr>
                <w:rFonts w:ascii="標楷體" w:eastAsia="標楷體" w:hAnsi="標楷體" w:hint="eastAsia"/>
              </w:rPr>
              <w:t>經地方法院或地方法院檢察署轉</w:t>
            </w:r>
            <w:proofErr w:type="gramStart"/>
            <w:r w:rsidRPr="001D02F0">
              <w:rPr>
                <w:rFonts w:ascii="標楷體" w:eastAsia="標楷體" w:hAnsi="標楷體" w:hint="eastAsia"/>
              </w:rPr>
              <w:t>介</w:t>
            </w:r>
            <w:proofErr w:type="gramEnd"/>
            <w:r w:rsidRPr="001D02F0">
              <w:rPr>
                <w:rFonts w:ascii="標楷體" w:eastAsia="標楷體" w:hAnsi="標楷體" w:hint="eastAsia"/>
              </w:rPr>
              <w:t>或裁定</w:t>
            </w:r>
            <w:r w:rsidR="00A41A97" w:rsidRPr="001D02F0">
              <w:rPr>
                <w:rFonts w:ascii="標楷體" w:eastAsia="標楷體" w:hAnsi="標楷體" w:hint="eastAsia"/>
              </w:rPr>
              <w:t>移付之調解事件。</w:t>
            </w:r>
          </w:p>
          <w:p w:rsidR="00945120" w:rsidRPr="001D02F0" w:rsidRDefault="00945120" w:rsidP="0094512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</w:rPr>
            </w:pPr>
            <w:r w:rsidRPr="001D02F0">
              <w:rPr>
                <w:rFonts w:ascii="標楷體" w:eastAsia="標楷體" w:hAnsi="標楷體" w:hint="eastAsia"/>
              </w:rPr>
              <w:t>不得聲請調解事件:</w:t>
            </w:r>
          </w:p>
          <w:p w:rsidR="00A41A97" w:rsidRPr="001D02F0" w:rsidRDefault="00A41A97" w:rsidP="00A41A97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hint="eastAsia"/>
              </w:rPr>
            </w:pPr>
            <w:r w:rsidRPr="001D02F0">
              <w:rPr>
                <w:rFonts w:ascii="標楷體" w:eastAsia="標楷體" w:hAnsi="標楷體" w:hint="eastAsia"/>
              </w:rPr>
              <w:t>離婚、收養。</w:t>
            </w:r>
          </w:p>
          <w:p w:rsidR="00A41A97" w:rsidRPr="001D02F0" w:rsidRDefault="00A41A97" w:rsidP="00A41A97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hint="eastAsia"/>
              </w:rPr>
            </w:pPr>
            <w:r w:rsidRPr="001D02F0">
              <w:rPr>
                <w:rFonts w:ascii="標楷體" w:eastAsia="標楷體" w:hAnsi="標楷體" w:hint="eastAsia"/>
              </w:rPr>
              <w:t>耕地三七五減租條例之租店糾紛。</w:t>
            </w:r>
          </w:p>
          <w:p w:rsidR="00A41A97" w:rsidRPr="001D02F0" w:rsidRDefault="00A41A97" w:rsidP="00A41A97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hint="eastAsia"/>
              </w:rPr>
            </w:pPr>
            <w:r w:rsidRPr="001D02F0">
              <w:rPr>
                <w:rFonts w:ascii="標楷體" w:eastAsia="標楷體" w:hAnsi="標楷體" w:hint="eastAsia"/>
              </w:rPr>
              <w:t>民、刑事件已在第一審法院辯論終結者。</w:t>
            </w:r>
          </w:p>
          <w:p w:rsidR="00A41A97" w:rsidRPr="001D02F0" w:rsidRDefault="00A41A97" w:rsidP="00A41A97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hint="eastAsia"/>
              </w:rPr>
            </w:pPr>
            <w:r w:rsidRPr="001D02F0">
              <w:rPr>
                <w:rFonts w:ascii="標楷體" w:eastAsia="標楷體" w:hAnsi="標楷體" w:hint="eastAsia"/>
              </w:rPr>
              <w:t>非告訴乃</w:t>
            </w:r>
            <w:proofErr w:type="gramStart"/>
            <w:r w:rsidRPr="001D02F0">
              <w:rPr>
                <w:rFonts w:ascii="標楷體" w:eastAsia="標楷體" w:hAnsi="標楷體" w:hint="eastAsia"/>
              </w:rPr>
              <w:t>論形事</w:t>
            </w:r>
            <w:proofErr w:type="gramEnd"/>
            <w:r w:rsidRPr="001D02F0">
              <w:rPr>
                <w:rFonts w:ascii="標楷體" w:eastAsia="標楷體" w:hAnsi="標楷體" w:hint="eastAsia"/>
              </w:rPr>
              <w:t>事件。</w:t>
            </w:r>
          </w:p>
          <w:p w:rsidR="00A41A97" w:rsidRPr="001D02F0" w:rsidRDefault="00A41A97" w:rsidP="0094512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</w:rPr>
            </w:pPr>
            <w:r w:rsidRPr="001D02F0">
              <w:rPr>
                <w:rFonts w:ascii="標楷體" w:eastAsia="標楷體" w:hAnsi="標楷體" w:hint="eastAsia"/>
              </w:rPr>
              <w:t>調解事件之管轄:</w:t>
            </w:r>
          </w:p>
          <w:p w:rsidR="00A41A97" w:rsidRPr="001D02F0" w:rsidRDefault="00A41A97" w:rsidP="0094512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</w:rPr>
            </w:pPr>
            <w:r w:rsidRPr="001D02F0">
              <w:rPr>
                <w:rFonts w:ascii="標楷體" w:eastAsia="標楷體" w:hAnsi="標楷體" w:hint="eastAsia"/>
              </w:rPr>
              <w:t>聲請調解，除應按他造人數提出</w:t>
            </w:r>
            <w:proofErr w:type="gramStart"/>
            <w:r w:rsidRPr="001D02F0">
              <w:rPr>
                <w:rFonts w:ascii="標楷體" w:eastAsia="標楷體" w:hAnsi="標楷體" w:hint="eastAsia"/>
              </w:rPr>
              <w:t>繕</w:t>
            </w:r>
            <w:proofErr w:type="gramEnd"/>
            <w:r w:rsidRPr="001D02F0">
              <w:rPr>
                <w:rFonts w:ascii="標楷體" w:eastAsia="標楷體" w:hAnsi="標楷體" w:hint="eastAsia"/>
              </w:rPr>
              <w:t>本</w:t>
            </w:r>
            <w:proofErr w:type="gramStart"/>
            <w:r w:rsidRPr="001D02F0">
              <w:rPr>
                <w:rFonts w:ascii="標楷體" w:eastAsia="標楷體" w:hAnsi="標楷體" w:hint="eastAsia"/>
              </w:rPr>
              <w:t>之</w:t>
            </w:r>
            <w:proofErr w:type="gramEnd"/>
            <w:r w:rsidRPr="001D02F0">
              <w:rPr>
                <w:rFonts w:ascii="標楷體" w:eastAsia="標楷體" w:hAnsi="標楷體" w:hint="eastAsia"/>
              </w:rPr>
              <w:t>付費用外，不收任何費用。</w:t>
            </w:r>
          </w:p>
          <w:p w:rsidR="00A41A97" w:rsidRPr="001D02F0" w:rsidRDefault="00A41A97" w:rsidP="00A41A97">
            <w:pPr>
              <w:pStyle w:val="a4"/>
              <w:ind w:leftChars="0"/>
              <w:jc w:val="right"/>
              <w:rPr>
                <w:rFonts w:ascii="標楷體" w:eastAsia="標楷體" w:hAnsi="標楷體"/>
              </w:rPr>
            </w:pPr>
            <w:r w:rsidRPr="001D02F0">
              <w:rPr>
                <w:rFonts w:ascii="標楷體" w:eastAsia="標楷體" w:hAnsi="標楷體" w:hint="eastAsia"/>
              </w:rPr>
              <w:t>新北市雙西區調解委員會製</w:t>
            </w:r>
          </w:p>
        </w:tc>
      </w:tr>
    </w:tbl>
    <w:p w:rsidR="00A41A97" w:rsidRPr="001D02F0" w:rsidRDefault="00A41A97">
      <w:pPr>
        <w:rPr>
          <w:rFonts w:ascii="標楷體" w:eastAsia="標楷體" w:hAnsi="標楷體" w:hint="eastAsia"/>
        </w:rPr>
      </w:pPr>
    </w:p>
    <w:tbl>
      <w:tblPr>
        <w:tblStyle w:val="a3"/>
        <w:tblW w:w="0" w:type="auto"/>
        <w:tblLook w:val="04A0"/>
      </w:tblPr>
      <w:tblGrid>
        <w:gridCol w:w="8362"/>
      </w:tblGrid>
      <w:tr w:rsidR="00A41A97" w:rsidRPr="001D02F0" w:rsidTr="00A41A97">
        <w:tc>
          <w:tcPr>
            <w:tcW w:w="8362" w:type="dxa"/>
          </w:tcPr>
          <w:p w:rsidR="00A41A97" w:rsidRPr="001D02F0" w:rsidRDefault="001D02F0" w:rsidP="001D02F0">
            <w:pPr>
              <w:jc w:val="center"/>
              <w:rPr>
                <w:rFonts w:ascii="標楷體" w:eastAsia="標楷體" w:hAnsi="標楷體"/>
              </w:rPr>
            </w:pPr>
            <w:r w:rsidRPr="001D02F0">
              <w:rPr>
                <w:rFonts w:ascii="標楷體" w:eastAsia="標楷體" w:hAnsi="標楷體" w:hint="eastAsia"/>
              </w:rPr>
              <w:t>調解須知</w:t>
            </w:r>
          </w:p>
        </w:tc>
      </w:tr>
      <w:tr w:rsidR="00A41A97" w:rsidRPr="001D02F0" w:rsidTr="00A41A97">
        <w:tc>
          <w:tcPr>
            <w:tcW w:w="8362" w:type="dxa"/>
          </w:tcPr>
          <w:p w:rsidR="00A41A97" w:rsidRPr="001D02F0" w:rsidRDefault="00A41A97" w:rsidP="001D02F0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</w:rPr>
            </w:pPr>
            <w:r w:rsidRPr="001D02F0">
              <w:rPr>
                <w:rFonts w:ascii="標楷體" w:eastAsia="標楷體" w:hAnsi="標楷體" w:hint="eastAsia"/>
              </w:rPr>
              <w:t>調解場所禁止吸煙、飲酒、嚼檳榔、攜帶違禁品</w:t>
            </w:r>
          </w:p>
          <w:p w:rsidR="001D02F0" w:rsidRPr="001D02F0" w:rsidRDefault="001D02F0" w:rsidP="001D02F0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</w:rPr>
            </w:pPr>
            <w:r w:rsidRPr="001D02F0">
              <w:rPr>
                <w:rFonts w:ascii="標楷體" w:eastAsia="標楷體" w:hAnsi="標楷體" w:hint="eastAsia"/>
              </w:rPr>
              <w:t>當事人兩造各得推舉一人至三人列席協同調解。</w:t>
            </w:r>
          </w:p>
          <w:p w:rsidR="001D02F0" w:rsidRPr="001D02F0" w:rsidRDefault="001D02F0" w:rsidP="001D02F0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</w:rPr>
            </w:pPr>
            <w:r w:rsidRPr="001D02F0">
              <w:rPr>
                <w:rFonts w:ascii="標楷體" w:eastAsia="標楷體" w:hAnsi="標楷體" w:hint="eastAsia"/>
              </w:rPr>
              <w:t>經兩造當事人之同意，得由調解委員一人逕行獨任調解。未指定調解委員，由本會逕行排定。集體開會調解時，應有調解委員三人以上出席。</w:t>
            </w:r>
          </w:p>
          <w:p w:rsidR="001D02F0" w:rsidRPr="001D02F0" w:rsidRDefault="001D02F0" w:rsidP="001D02F0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</w:rPr>
            </w:pPr>
            <w:r w:rsidRPr="001D02F0">
              <w:rPr>
                <w:rFonts w:ascii="標楷體" w:eastAsia="標楷體" w:hAnsi="標楷體" w:hint="eastAsia"/>
              </w:rPr>
              <w:t>調解程序得不公開。除以公開之事項外，應保守本秘密。</w:t>
            </w:r>
          </w:p>
          <w:p w:rsidR="001D02F0" w:rsidRPr="001D02F0" w:rsidRDefault="001D02F0" w:rsidP="001D02F0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</w:rPr>
            </w:pPr>
            <w:r w:rsidRPr="001D02F0">
              <w:rPr>
                <w:rFonts w:ascii="標楷體" w:eastAsia="標楷體" w:hAnsi="標楷體" w:hint="eastAsia"/>
              </w:rPr>
              <w:t>調除勘驗費應由當事人核實開支外，不得徵收任何費用，或以任何名義收受報酬。</w:t>
            </w:r>
          </w:p>
          <w:p w:rsidR="001D02F0" w:rsidRPr="001D02F0" w:rsidRDefault="001D02F0" w:rsidP="001D02F0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</w:rPr>
            </w:pPr>
            <w:r w:rsidRPr="001D02F0">
              <w:rPr>
                <w:rFonts w:ascii="標楷體" w:eastAsia="標楷體" w:hAnsi="標楷體" w:hint="eastAsia"/>
              </w:rPr>
              <w:t>調解事件，對於當事人 不得為任何處罰</w:t>
            </w:r>
          </w:p>
          <w:p w:rsidR="001D02F0" w:rsidRPr="001D02F0" w:rsidRDefault="001D02F0" w:rsidP="001D02F0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</w:rPr>
            </w:pPr>
            <w:r w:rsidRPr="001D02F0">
              <w:rPr>
                <w:rFonts w:ascii="標楷體" w:eastAsia="標楷體" w:hAnsi="標楷體" w:hint="eastAsia"/>
              </w:rPr>
              <w:t>調解經法院核定後，當事人就該事件不得再行起訴、告訴或自訴。</w:t>
            </w:r>
          </w:p>
          <w:p w:rsidR="001D02F0" w:rsidRPr="001D02F0" w:rsidRDefault="001D02F0" w:rsidP="001D02F0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</w:rPr>
            </w:pPr>
            <w:r w:rsidRPr="001D02F0">
              <w:rPr>
                <w:rFonts w:ascii="標楷體" w:eastAsia="標楷體" w:hAnsi="標楷體" w:hint="eastAsia"/>
              </w:rPr>
              <w:t>民事事件以係屬於法院，在判決確定前，調解成立並經法院核定者，視為調解成立時撤回起訴。</w:t>
            </w:r>
          </w:p>
          <w:p w:rsidR="001D02F0" w:rsidRPr="001D02F0" w:rsidRDefault="001D02F0" w:rsidP="001D02F0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</w:rPr>
            </w:pPr>
            <w:r w:rsidRPr="001D02F0">
              <w:rPr>
                <w:rFonts w:ascii="標楷體" w:eastAsia="標楷體" w:hAnsi="標楷體" w:hint="eastAsia"/>
              </w:rPr>
              <w:t>形式事件於偵查中或第一審法院辯論終結前，調解成立並經法院核定者，並經當事人同意撤回者，視為於調解成立時撤回告訴或自訴。</w:t>
            </w:r>
          </w:p>
          <w:p w:rsidR="001D02F0" w:rsidRPr="001D02F0" w:rsidRDefault="001D02F0" w:rsidP="001D02F0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</w:rPr>
            </w:pPr>
            <w:r w:rsidRPr="001D02F0">
              <w:rPr>
                <w:rFonts w:ascii="標楷體" w:eastAsia="標楷體" w:hAnsi="標楷體" w:hint="eastAsia"/>
              </w:rPr>
              <w:t>經法院核定之民事調解有無效獲得撤回之原因者，當事人得於調解書送達後三十日提起宣告調解無效或撤銷調解之訴。</w:t>
            </w:r>
          </w:p>
          <w:p w:rsidR="001D02F0" w:rsidRPr="001D02F0" w:rsidRDefault="001D02F0" w:rsidP="001D02F0">
            <w:pPr>
              <w:pStyle w:val="a4"/>
              <w:ind w:leftChars="0"/>
              <w:jc w:val="right"/>
              <w:rPr>
                <w:rFonts w:ascii="標楷體" w:eastAsia="標楷體" w:hAnsi="標楷體"/>
              </w:rPr>
            </w:pPr>
            <w:r w:rsidRPr="001D02F0">
              <w:rPr>
                <w:rFonts w:ascii="標楷體" w:eastAsia="標楷體" w:hAnsi="標楷體" w:hint="eastAsia"/>
              </w:rPr>
              <w:t>新北市雙西區調解委員會製</w:t>
            </w:r>
          </w:p>
        </w:tc>
      </w:tr>
    </w:tbl>
    <w:p w:rsidR="00A41A97" w:rsidRPr="001D02F0" w:rsidRDefault="00A41A97">
      <w:pPr>
        <w:rPr>
          <w:rFonts w:ascii="標楷體" w:eastAsia="標楷體" w:hAnsi="標楷體"/>
        </w:rPr>
      </w:pPr>
    </w:p>
    <w:sectPr w:rsidR="00A41A97" w:rsidRPr="001D02F0" w:rsidSect="006D47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3584"/>
    <w:multiLevelType w:val="hybridMultilevel"/>
    <w:tmpl w:val="665674E0"/>
    <w:lvl w:ilvl="0" w:tplc="A52AA6E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D8C498E"/>
    <w:multiLevelType w:val="hybridMultilevel"/>
    <w:tmpl w:val="CE6EDFAC"/>
    <w:lvl w:ilvl="0" w:tplc="ADC2847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D166CB8"/>
    <w:multiLevelType w:val="hybridMultilevel"/>
    <w:tmpl w:val="FE3040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FA118B8"/>
    <w:multiLevelType w:val="hybridMultilevel"/>
    <w:tmpl w:val="3FECAB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5120"/>
    <w:rsid w:val="001D02F0"/>
    <w:rsid w:val="002F5998"/>
    <w:rsid w:val="003050C7"/>
    <w:rsid w:val="0044281A"/>
    <w:rsid w:val="00564A9F"/>
    <w:rsid w:val="006D4799"/>
    <w:rsid w:val="006F313A"/>
    <w:rsid w:val="007C565F"/>
    <w:rsid w:val="007D63A1"/>
    <w:rsid w:val="00945120"/>
    <w:rsid w:val="00A41A97"/>
    <w:rsid w:val="00CD33AC"/>
    <w:rsid w:val="00DD4E56"/>
    <w:rsid w:val="00FF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512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it07</dc:creator>
  <cp:lastModifiedBy>it07</cp:lastModifiedBy>
  <cp:revision>1</cp:revision>
  <dcterms:created xsi:type="dcterms:W3CDTF">2016-10-12T04:14:00Z</dcterms:created>
  <dcterms:modified xsi:type="dcterms:W3CDTF">2016-10-12T06:01:00Z</dcterms:modified>
</cp:coreProperties>
</file>